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B8" w:rsidRDefault="00FF4257">
      <w:pPr>
        <w:pStyle w:val="Standard"/>
        <w:ind w:firstLine="2880"/>
      </w:pPr>
      <w:r>
        <w:rPr>
          <w:rFonts w:eastAsia="Times New Roman" w:cs="Times New Roman"/>
          <w:b/>
          <w:bCs/>
          <w:i/>
          <w:iCs/>
          <w:color w:val="000000"/>
          <w:sz w:val="32"/>
          <w:szCs w:val="32"/>
        </w:rPr>
        <w:t>FOOTE</w:t>
      </w:r>
      <w:r>
        <w:rPr>
          <w:rFonts w:eastAsia="Times New Roman" w:cs="Times New Roman"/>
          <w:b/>
          <w:bCs/>
          <w:color w:val="000000"/>
          <w:sz w:val="32"/>
          <w:szCs w:val="32"/>
        </w:rPr>
        <w:t xml:space="preserve"> Notes on Retirement</w:t>
      </w:r>
    </w:p>
    <w:p w:rsidR="003313B8" w:rsidRDefault="003313B8">
      <w:pPr>
        <w:pStyle w:val="Standard"/>
        <w:rPr>
          <w:rFonts w:eastAsia="Times New Roman" w:cs="Times New Roman"/>
          <w:color w:val="000000"/>
        </w:rPr>
      </w:pPr>
    </w:p>
    <w:p w:rsidR="003313B8" w:rsidRDefault="00FF4257">
      <w:pPr>
        <w:pStyle w:val="Standard"/>
      </w:pPr>
      <w:r>
        <w:rPr>
          <w:rFonts w:eastAsia="Times New Roman" w:cs="Times New Roman"/>
          <w:b/>
          <w:bCs/>
          <w:color w:val="000000"/>
        </w:rPr>
        <w:t>Topic:</w:t>
      </w:r>
      <w:r>
        <w:rPr>
          <w:rFonts w:eastAsia="Times New Roman" w:cs="Times New Roman"/>
          <w:color w:val="000000"/>
        </w:rPr>
        <w:tab/>
        <w:t xml:space="preserve">State </w:t>
      </w:r>
      <w:r w:rsidR="00643F0D">
        <w:rPr>
          <w:rFonts w:eastAsia="Times New Roman" w:cs="Times New Roman"/>
          <w:color w:val="000000"/>
        </w:rPr>
        <w:t>/ Teacher Pension IBO Election</w:t>
      </w:r>
    </w:p>
    <w:p w:rsidR="003313B8" w:rsidRDefault="003313B8">
      <w:pPr>
        <w:pStyle w:val="Standard"/>
        <w:rPr>
          <w:rFonts w:eastAsia="Times New Roman" w:cs="Times New Roman"/>
          <w:color w:val="000000"/>
        </w:rPr>
      </w:pPr>
    </w:p>
    <w:p w:rsidR="003313B8" w:rsidRDefault="00FF4257">
      <w:pPr>
        <w:pStyle w:val="Standard"/>
        <w:rPr>
          <w:rFonts w:eastAsia="Times New Roman" w:cs="Times New Roman"/>
          <w:color w:val="000000"/>
          <w:u w:val="single"/>
        </w:rPr>
      </w:pPr>
      <w:r>
        <w:rPr>
          <w:rFonts w:eastAsia="Times New Roman" w:cs="Times New Roman"/>
          <w:color w:val="000000"/>
          <w:u w:val="single"/>
        </w:rPr>
        <w:t>Scenario</w:t>
      </w:r>
    </w:p>
    <w:p w:rsidR="003313B8" w:rsidRDefault="003313B8">
      <w:pPr>
        <w:pStyle w:val="Standard"/>
        <w:rPr>
          <w:rFonts w:eastAsia="Times New Roman" w:cs="Times New Roman"/>
          <w:color w:val="000000"/>
        </w:rPr>
      </w:pPr>
    </w:p>
    <w:p w:rsidR="003313B8" w:rsidRDefault="00D8355A">
      <w:pPr>
        <w:pStyle w:val="Standard"/>
        <w:ind w:firstLine="720"/>
        <w:rPr>
          <w:rFonts w:eastAsia="Times New Roman" w:cs="Times New Roman"/>
          <w:color w:val="000000"/>
        </w:rPr>
      </w:pPr>
      <w:r>
        <w:rPr>
          <w:rFonts w:eastAsia="Times New Roman" w:cs="Times New Roman"/>
          <w:color w:val="000000"/>
        </w:rPr>
        <w:t xml:space="preserve">You represent the non employee spouse in a State or Teachers Pension Plan division.  </w:t>
      </w:r>
      <w:r w:rsidR="00FF4257">
        <w:rPr>
          <w:rFonts w:eastAsia="Times New Roman" w:cs="Times New Roman"/>
          <w:color w:val="000000"/>
        </w:rPr>
        <w:t xml:space="preserve">The </w:t>
      </w:r>
      <w:r>
        <w:rPr>
          <w:rFonts w:eastAsia="Times New Roman" w:cs="Times New Roman"/>
          <w:color w:val="000000"/>
        </w:rPr>
        <w:t xml:space="preserve">property </w:t>
      </w:r>
      <w:r w:rsidR="00FF4257">
        <w:rPr>
          <w:rFonts w:eastAsia="Times New Roman" w:cs="Times New Roman"/>
          <w:color w:val="000000"/>
        </w:rPr>
        <w:t>settlement agreement says that</w:t>
      </w:r>
      <w:r>
        <w:rPr>
          <w:rFonts w:eastAsia="Times New Roman" w:cs="Times New Roman"/>
          <w:color w:val="000000"/>
        </w:rPr>
        <w:t xml:space="preserve"> </w:t>
      </w:r>
      <w:r w:rsidR="00A42CBB">
        <w:rPr>
          <w:rFonts w:eastAsia="Times New Roman" w:cs="Times New Roman"/>
          <w:color w:val="000000"/>
        </w:rPr>
        <w:t>y</w:t>
      </w:r>
      <w:r>
        <w:rPr>
          <w:rFonts w:eastAsia="Times New Roman" w:cs="Times New Roman"/>
          <w:color w:val="000000"/>
        </w:rPr>
        <w:t xml:space="preserve">our client “is awarded one half of the </w:t>
      </w:r>
      <w:r w:rsidR="00FF4257">
        <w:rPr>
          <w:rFonts w:eastAsia="Times New Roman" w:cs="Times New Roman"/>
          <w:color w:val="000000"/>
        </w:rPr>
        <w:t xml:space="preserve">marital portion of the pension based on the Sims formula, including any future DROP account proceeds should </w:t>
      </w:r>
      <w:r>
        <w:rPr>
          <w:rFonts w:eastAsia="Times New Roman" w:cs="Times New Roman"/>
          <w:color w:val="000000"/>
        </w:rPr>
        <w:t>participant</w:t>
      </w:r>
      <w:r w:rsidR="00FF4257">
        <w:rPr>
          <w:rFonts w:eastAsia="Times New Roman" w:cs="Times New Roman"/>
          <w:color w:val="000000"/>
        </w:rPr>
        <w:t xml:space="preserve"> enter the DROP program.</w:t>
      </w:r>
      <w:r>
        <w:rPr>
          <w:rFonts w:eastAsia="Times New Roman" w:cs="Times New Roman"/>
          <w:color w:val="000000"/>
        </w:rPr>
        <w:t xml:space="preserve">”   Upon retirement, employee spouse </w:t>
      </w:r>
      <w:r w:rsidR="00FF4257">
        <w:rPr>
          <w:rFonts w:eastAsia="Times New Roman" w:cs="Times New Roman"/>
          <w:color w:val="000000"/>
        </w:rPr>
        <w:t>avoids the DROP program and instead signs up for the</w:t>
      </w:r>
      <w:r>
        <w:rPr>
          <w:rFonts w:eastAsia="Times New Roman" w:cs="Times New Roman"/>
          <w:color w:val="000000"/>
        </w:rPr>
        <w:t xml:space="preserve"> Initial Benefit Option (</w:t>
      </w:r>
      <w:r w:rsidR="00FF4257">
        <w:rPr>
          <w:rFonts w:eastAsia="Times New Roman" w:cs="Times New Roman"/>
          <w:color w:val="000000"/>
        </w:rPr>
        <w:t>IBO</w:t>
      </w:r>
      <w:r>
        <w:rPr>
          <w:rFonts w:eastAsia="Times New Roman" w:cs="Times New Roman"/>
          <w:color w:val="000000"/>
        </w:rPr>
        <w:t xml:space="preserve">) </w:t>
      </w:r>
      <w:r w:rsidR="00FF4257">
        <w:rPr>
          <w:rFonts w:eastAsia="Times New Roman" w:cs="Times New Roman"/>
          <w:color w:val="000000"/>
        </w:rPr>
        <w:t>and withdr</w:t>
      </w:r>
      <w:r>
        <w:rPr>
          <w:rFonts w:eastAsia="Times New Roman" w:cs="Times New Roman"/>
          <w:color w:val="000000"/>
        </w:rPr>
        <w:t>aws a $75,000 lump sum from the pension immediately upon retirement</w:t>
      </w:r>
      <w:r w:rsidR="00FF4257">
        <w:rPr>
          <w:rFonts w:eastAsia="Times New Roman" w:cs="Times New Roman"/>
          <w:color w:val="000000"/>
        </w:rPr>
        <w:t>.</w:t>
      </w:r>
    </w:p>
    <w:p w:rsidR="003313B8" w:rsidRDefault="003313B8">
      <w:pPr>
        <w:pStyle w:val="Standard"/>
        <w:rPr>
          <w:rFonts w:eastAsia="Times New Roman" w:cs="Times New Roman"/>
          <w:color w:val="000000"/>
        </w:rPr>
      </w:pPr>
    </w:p>
    <w:p w:rsidR="003313B8" w:rsidRDefault="00FF4257">
      <w:pPr>
        <w:pStyle w:val="Standard"/>
        <w:rPr>
          <w:rFonts w:eastAsia="Times New Roman" w:cs="Times New Roman"/>
          <w:color w:val="000000"/>
          <w:u w:val="single"/>
        </w:rPr>
      </w:pPr>
      <w:r>
        <w:rPr>
          <w:rFonts w:eastAsia="Times New Roman" w:cs="Times New Roman"/>
          <w:color w:val="000000"/>
          <w:u w:val="single"/>
        </w:rPr>
        <w:t>Questions</w:t>
      </w:r>
    </w:p>
    <w:p w:rsidR="003313B8" w:rsidRDefault="003313B8">
      <w:pPr>
        <w:pStyle w:val="Standard"/>
        <w:rPr>
          <w:rFonts w:eastAsia="Times New Roman" w:cs="Times New Roman"/>
          <w:color w:val="000000"/>
        </w:rPr>
      </w:pPr>
    </w:p>
    <w:p w:rsidR="00D8355A" w:rsidRDefault="00D8355A" w:rsidP="00D8355A">
      <w:pPr>
        <w:pStyle w:val="Standard"/>
        <w:numPr>
          <w:ilvl w:val="0"/>
          <w:numId w:val="1"/>
        </w:numPr>
        <w:rPr>
          <w:rFonts w:eastAsia="Times New Roman" w:cs="Times New Roman"/>
          <w:color w:val="000000"/>
        </w:rPr>
      </w:pPr>
      <w:r>
        <w:rPr>
          <w:rFonts w:eastAsia="Times New Roman" w:cs="Times New Roman"/>
          <w:color w:val="000000"/>
        </w:rPr>
        <w:t>Did the property settlement language award your client the IBO proceeds?</w:t>
      </w:r>
    </w:p>
    <w:p w:rsidR="00D8355A" w:rsidRDefault="00D8355A" w:rsidP="00D8355A">
      <w:pPr>
        <w:pStyle w:val="Standard"/>
        <w:rPr>
          <w:rFonts w:eastAsia="Times New Roman" w:cs="Times New Roman"/>
          <w:color w:val="000000"/>
        </w:rPr>
      </w:pPr>
    </w:p>
    <w:p w:rsidR="00D8355A" w:rsidRDefault="00D8355A" w:rsidP="00D8355A">
      <w:pPr>
        <w:pStyle w:val="Standard"/>
        <w:numPr>
          <w:ilvl w:val="0"/>
          <w:numId w:val="1"/>
        </w:numPr>
        <w:rPr>
          <w:rFonts w:eastAsia="Times New Roman" w:cs="Times New Roman"/>
          <w:color w:val="000000"/>
        </w:rPr>
      </w:pPr>
      <w:r>
        <w:rPr>
          <w:rFonts w:eastAsia="Times New Roman" w:cs="Times New Roman"/>
          <w:color w:val="000000"/>
        </w:rPr>
        <w:t>Can the attorney preparing the QDRO include language about the IBO if it is not in the property settlement?</w:t>
      </w:r>
    </w:p>
    <w:p w:rsidR="003313B8" w:rsidRDefault="003313B8">
      <w:pPr>
        <w:pStyle w:val="Standard"/>
        <w:rPr>
          <w:rFonts w:eastAsia="Times New Roman" w:cs="Times New Roman"/>
          <w:color w:val="000000"/>
        </w:rPr>
      </w:pPr>
    </w:p>
    <w:p w:rsidR="003313B8" w:rsidRDefault="00FF4257">
      <w:pPr>
        <w:pStyle w:val="Standard"/>
        <w:rPr>
          <w:rFonts w:eastAsia="Times New Roman" w:cs="Times New Roman"/>
          <w:color w:val="000000"/>
          <w:u w:val="single"/>
        </w:rPr>
      </w:pPr>
      <w:r>
        <w:rPr>
          <w:rFonts w:eastAsia="Times New Roman" w:cs="Times New Roman"/>
          <w:color w:val="000000"/>
          <w:u w:val="single"/>
        </w:rPr>
        <w:t>Proposed Answers</w:t>
      </w:r>
    </w:p>
    <w:p w:rsidR="003313B8" w:rsidRDefault="003313B8">
      <w:pPr>
        <w:pStyle w:val="Standard"/>
        <w:rPr>
          <w:rFonts w:eastAsia="Times New Roman" w:cs="Times New Roman"/>
          <w:color w:val="000000"/>
        </w:rPr>
      </w:pPr>
    </w:p>
    <w:p w:rsidR="003313B8" w:rsidRDefault="00D04B3A">
      <w:pPr>
        <w:pStyle w:val="Standard"/>
        <w:ind w:firstLine="720"/>
        <w:rPr>
          <w:rFonts w:eastAsia="Times New Roman" w:cs="Times New Roman"/>
          <w:color w:val="000000"/>
        </w:rPr>
      </w:pPr>
      <w:r>
        <w:rPr>
          <w:rFonts w:eastAsia="Times New Roman" w:cs="Times New Roman"/>
          <w:color w:val="000000"/>
        </w:rPr>
        <w:t>An Initial Benefit Option (IBO) is a pension option offered by all State, Teachers’ and most municipal plans.  It allows the participant to withdraw up to three (3) years of monthly pension payments in one lump sum paym</w:t>
      </w:r>
      <w:r w:rsidR="006231BB">
        <w:rPr>
          <w:rFonts w:eastAsia="Times New Roman" w:cs="Times New Roman"/>
          <w:color w:val="000000"/>
        </w:rPr>
        <w:t>ent which then reduces future monthly benefits accordingly.  An IBO distribution is, in fact, part of the pension benefit and should be assumed as awarded in the above language.  However, if it is not in the property settlement, there becomes a higher chance that it may not be put in the QDRO.  State and Municipal Plan Administrators will NOT divide the IBO if it is not specifically mentioned in the QDRO.  The inclusion of all possible benefits of a particular pension plan in the property settlement agreement will always allow future remedial measures</w:t>
      </w:r>
      <w:r w:rsidR="00A42CBB">
        <w:rPr>
          <w:rFonts w:eastAsia="Times New Roman" w:cs="Times New Roman"/>
          <w:color w:val="000000"/>
        </w:rPr>
        <w:t>,</w:t>
      </w:r>
      <w:bookmarkStart w:id="0" w:name="_GoBack"/>
      <w:bookmarkEnd w:id="0"/>
      <w:r w:rsidR="006231BB">
        <w:rPr>
          <w:rFonts w:eastAsia="Times New Roman" w:cs="Times New Roman"/>
          <w:color w:val="000000"/>
        </w:rPr>
        <w:t xml:space="preserve"> if necessary.</w:t>
      </w:r>
    </w:p>
    <w:p w:rsidR="006231BB" w:rsidRDefault="006231BB">
      <w:pPr>
        <w:pStyle w:val="Standard"/>
        <w:ind w:firstLine="720"/>
        <w:rPr>
          <w:rFonts w:eastAsia="Times New Roman" w:cs="Times New Roman"/>
          <w:color w:val="000000"/>
        </w:rPr>
      </w:pPr>
    </w:p>
    <w:sectPr w:rsidR="006231B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08" w:rsidRDefault="003A4808">
      <w:r>
        <w:separator/>
      </w:r>
    </w:p>
  </w:endnote>
  <w:endnote w:type="continuationSeparator" w:id="0">
    <w:p w:rsidR="003A4808" w:rsidRDefault="003A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08" w:rsidRDefault="003A4808">
      <w:r>
        <w:rPr>
          <w:color w:val="000000"/>
        </w:rPr>
        <w:separator/>
      </w:r>
    </w:p>
  </w:footnote>
  <w:footnote w:type="continuationSeparator" w:id="0">
    <w:p w:rsidR="003A4808" w:rsidRDefault="003A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934F6"/>
    <w:multiLevelType w:val="hybridMultilevel"/>
    <w:tmpl w:val="4EACAEA4"/>
    <w:lvl w:ilvl="0" w:tplc="1A62A3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B8"/>
    <w:rsid w:val="00265D14"/>
    <w:rsid w:val="003313B8"/>
    <w:rsid w:val="003A4808"/>
    <w:rsid w:val="006231BB"/>
    <w:rsid w:val="00643F0D"/>
    <w:rsid w:val="00A42CBB"/>
    <w:rsid w:val="00C808BE"/>
    <w:rsid w:val="00CB216F"/>
    <w:rsid w:val="00D04B3A"/>
    <w:rsid w:val="00D8355A"/>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9FAC-18A9-415B-A9AB-50DC9C7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ListParagraph">
    <w:name w:val="List Paragraph"/>
    <w:basedOn w:val="Normal"/>
    <w:uiPriority w:val="34"/>
    <w:qFormat/>
    <w:rsid w:val="00D0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Marcus Foote</cp:lastModifiedBy>
  <cp:revision>6</cp:revision>
  <dcterms:created xsi:type="dcterms:W3CDTF">2014-09-29T10:10:00Z</dcterms:created>
  <dcterms:modified xsi:type="dcterms:W3CDTF">2014-10-09T17:48:00Z</dcterms:modified>
</cp:coreProperties>
</file>